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0" w:rsidRDefault="00997B60" w:rsidP="00997B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Семинар – практикум</w:t>
      </w:r>
    </w:p>
    <w:p w:rsidR="00997B60" w:rsidRPr="00286FC0" w:rsidRDefault="00997B60" w:rsidP="00997B60">
      <w:pPr>
        <w:spacing w:after="0" w:line="240" w:lineRule="auto"/>
        <w:ind w:left="-360"/>
        <w:jc w:val="center"/>
        <w:rPr>
          <w:rFonts w:ascii="Times New Roman" w:hAnsi="Times New Roman" w:cs="Times New Roman"/>
          <w:sz w:val="36"/>
          <w:szCs w:val="36"/>
        </w:rPr>
      </w:pPr>
    </w:p>
    <w:p w:rsidR="00997B60" w:rsidRDefault="00997B60" w:rsidP="00997B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C71798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«Подвижные игры как средство</w:t>
      </w:r>
    </w:p>
    <w:p w:rsidR="00997B60" w:rsidRPr="00C71798" w:rsidRDefault="00997B60" w:rsidP="00997B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C71798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физического и всестороннего развития дошкольников»</w:t>
      </w:r>
    </w:p>
    <w:p w:rsidR="00997B60" w:rsidRPr="00C71798" w:rsidRDefault="00997B60" w:rsidP="00997B60">
      <w:pPr>
        <w:spacing w:after="0" w:line="240" w:lineRule="auto"/>
        <w:ind w:left="-360"/>
        <w:jc w:val="center"/>
        <w:rPr>
          <w:b/>
          <w:sz w:val="40"/>
          <w:szCs w:val="40"/>
        </w:rPr>
      </w:pPr>
    </w:p>
    <w:p w:rsidR="00997B60" w:rsidRPr="003A331D" w:rsidRDefault="00997B60" w:rsidP="00997B6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A331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340F9C" w:rsidRPr="00340F9C">
        <w:rPr>
          <w:rFonts w:ascii="Times New Roman" w:hAnsi="Times New Roman" w:cs="Times New Roman"/>
          <w:sz w:val="28"/>
          <w:szCs w:val="28"/>
        </w:rPr>
        <w:t>12</w:t>
      </w:r>
      <w:r w:rsidRPr="00340F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3A331D">
        <w:rPr>
          <w:rFonts w:ascii="Times New Roman" w:hAnsi="Times New Roman" w:cs="Times New Roman"/>
          <w:sz w:val="28"/>
          <w:szCs w:val="28"/>
        </w:rPr>
        <w:t>. 2017год</w:t>
      </w:r>
    </w:p>
    <w:p w:rsidR="00997B60" w:rsidRDefault="00997B60" w:rsidP="00997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60" w:rsidRPr="003A331D" w:rsidRDefault="00997B60" w:rsidP="0099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DAF00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A331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и закреплять профессиональные знания, умения и навыки педагогов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3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значении  подвижных  игр для всестороннего развития  дошкольников и методике проведения игр с детьми.</w:t>
      </w:r>
    </w:p>
    <w:p w:rsidR="00997B60" w:rsidRPr="003A331D" w:rsidRDefault="00997B60" w:rsidP="00997B6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997B60" w:rsidRDefault="00997B60" w:rsidP="00997B6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60" w:rsidRDefault="00997B60" w:rsidP="00997B6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60" w:rsidRPr="003A331D" w:rsidRDefault="00997B60" w:rsidP="00997B6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1D">
        <w:rPr>
          <w:rFonts w:ascii="Times New Roman" w:hAnsi="Times New Roman" w:cs="Times New Roman"/>
          <w:b/>
          <w:sz w:val="28"/>
          <w:szCs w:val="28"/>
        </w:rPr>
        <w:t>Рассматриваемые вопросы:</w:t>
      </w:r>
    </w:p>
    <w:p w:rsidR="00997B60" w:rsidRPr="003A331D" w:rsidRDefault="00997B60" w:rsidP="00997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игра – важное средство физического воспитания детей дошкольного возраста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proofErr w:type="gramEnd"/>
    </w:p>
    <w:p w:rsidR="00997B60" w:rsidRPr="00C95F8E" w:rsidRDefault="00997B60" w:rsidP="0099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A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бразовательное, воспитательное, оздоровительное значение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B60" w:rsidRDefault="00997B60" w:rsidP="0099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руппы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</w:t>
      </w:r>
      <w:r w:rsidRPr="00C95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различаются по содержанию, по характеру двигательных заданий, по способам организации детей, по сложности правил.</w:t>
      </w:r>
    </w:p>
    <w:p w:rsidR="00997B60" w:rsidRPr="003A331D" w:rsidRDefault="00997B60" w:rsidP="0099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проведения подвижных игр с детьми дошкольного возраста.</w:t>
      </w:r>
    </w:p>
    <w:p w:rsidR="00997B60" w:rsidRPr="003A331D" w:rsidRDefault="00997B60" w:rsidP="00997B6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60" w:rsidRDefault="00997B60" w:rsidP="00997B60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997B60" w:rsidRPr="003A331D" w:rsidRDefault="00997B60" w:rsidP="00997B60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997B60" w:rsidRPr="007D45C2" w:rsidRDefault="00997B60" w:rsidP="00997B6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CB2ECF">
        <w:rPr>
          <w:rFonts w:ascii="Times New Roman" w:hAnsi="Times New Roman" w:cs="Times New Roman"/>
          <w:b/>
          <w:sz w:val="28"/>
          <w:szCs w:val="28"/>
        </w:rPr>
        <w:t>Вывод:</w:t>
      </w:r>
      <w:r w:rsidRPr="00CB2ECF">
        <w:rPr>
          <w:rFonts w:ascii="Tahoma" w:hAnsi="Tahoma" w:cs="Tahoma"/>
          <w:color w:val="111111"/>
          <w:sz w:val="28"/>
          <w:szCs w:val="28"/>
        </w:rPr>
        <w:t xml:space="preserve"> </w:t>
      </w:r>
      <w:r w:rsidRPr="007D4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 — незаменимое средство</w:t>
      </w:r>
      <w:r w:rsidRPr="007D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пополнения ребенком знаний и представлений об окружающем мире, </w:t>
      </w:r>
      <w:r w:rsidRPr="007D45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мышления</w:t>
      </w:r>
      <w:r w:rsidRPr="007D45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смекалки, ловкости, сноровки, ценных морально-волевых качеств</w:t>
      </w:r>
      <w:proofErr w:type="gramStart"/>
      <w:r w:rsidRPr="007D4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7B60" w:rsidRPr="00CB2ECF" w:rsidRDefault="00997B60" w:rsidP="00997B6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CB2ECF">
        <w:rPr>
          <w:rFonts w:ascii="Times New Roman" w:hAnsi="Times New Roman" w:cs="Times New Roman"/>
          <w:sz w:val="28"/>
          <w:szCs w:val="28"/>
        </w:rPr>
        <w:t>.</w:t>
      </w:r>
    </w:p>
    <w:p w:rsidR="00997B60" w:rsidRDefault="00997B60" w:rsidP="00997B6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997B60" w:rsidRPr="00CB2ECF" w:rsidRDefault="00997B60" w:rsidP="00997B60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ECF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CB2ECF">
        <w:rPr>
          <w:rFonts w:ascii="Times New Roman" w:hAnsi="Times New Roman" w:cs="Times New Roman"/>
          <w:sz w:val="28"/>
          <w:szCs w:val="28"/>
        </w:rPr>
        <w:t xml:space="preserve">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правильно организовать игру в зависимости от содержания, очерёдности выполняемых заданий, возраста детей. Необходимо варьировать способы организации игр в зависимости от структуры и характера движений.</w:t>
      </w:r>
    </w:p>
    <w:p w:rsidR="00997B60" w:rsidRPr="00CB2ECF" w:rsidRDefault="00997B60" w:rsidP="00997B60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997B60" w:rsidRDefault="00997B60" w:rsidP="00997B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B60" w:rsidRDefault="00997B60" w:rsidP="00997B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B60" w:rsidRPr="003A331D" w:rsidRDefault="00997B60" w:rsidP="00997B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B60" w:rsidRDefault="00997B60" w:rsidP="00997B60">
      <w:pPr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997B60" w:rsidRPr="00CB2ECF" w:rsidRDefault="00997B60" w:rsidP="00997B60">
      <w:pPr>
        <w:spacing w:after="0"/>
        <w:ind w:lef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Ответственный</w:t>
      </w:r>
      <w:r w:rsidRPr="003A33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Бондаренко Оксана Николаевна  </w:t>
      </w:r>
    </w:p>
    <w:p w:rsidR="00997B60" w:rsidRPr="003A331D" w:rsidRDefault="00997B60" w:rsidP="00997B60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A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:rsidR="00997B60" w:rsidRPr="00C71798" w:rsidRDefault="00997B60" w:rsidP="00997B6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Современные дети мало двигаются, меньше, чем раньше играют в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из-за привязанности к телевизору и компьютерным играм. По результатам анкетирования всего 7% уделяют внимание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подвижным играм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игра – важное средство физического воспитания детей дошкольного возраста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способствует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физическому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умственному нравственному, эстетическому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ребенка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оздоровлению и укреплению организма ребенка, повышению двигательной активности, закаливанию и тем самым профилактике заболеваний.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- исключительно ценный способ вовлечения ребенка в двигательную деятельность. По определению П. Ф. Лесгафта,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подвижная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является упражнением,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посредством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которого ребенок готовится к жизни. Увлекательное содержание, эмоциональная насыщенность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побуждают ребенка к определенным умственным и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физическим усилиям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используемые для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воспитания в детском саду, можно разделить на 2 большие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группы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 спортивные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Спортивные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- высшая ступень развития подвижных игр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отличаются от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едиными правилами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определяющими состав участников, размеры и разметку площадки, продолжительность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оборудование и инвентарь и др., что позволяет проводить соревнования различного масштаба. 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Планируя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следует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учитывать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общий уровень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физического и умственного развития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уровень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двигательных умений,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состояние здоровья каждого ребенка,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индивидуальные типологические особенности,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время года,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особенности режима дня,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место проведения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интересы детей.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Рассмотрим образовательное, воспитательное, оздоровительное значение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Образовательное значение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 заключается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всего, в прекрасной возможности получения ребенком новых системных знаний о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играх как средстве и методе физического воспитания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самосовершенствования, о возможностях своих телесно-двигательных проявлений в игре, самопознании.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подвижной игре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ее различных ситуациях ребенок имеет реальные возможности для познания своего внутреннего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«Я»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для создания собственных представлений о своем влиянии на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среду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 месте и роли в коллективе играющих. Игра дает широкие возможности для познания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посредством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активной деятельности реального мира, уверенного вхождения ребенка в мир социума.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Воспитательное значение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всего, основывается на их коллективном характере, что предопределяет личностные проявления и особенности коллективных действий ребенка. Коллективные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 призваны развивать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детях чувство товарищества, ответственности за собственные действия, солидарности с действиями партнеров и разделения ответственности за их действия. 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Воспитательное значение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заключается в объективной оценке каждым игроком его роли в содержании и организации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Педагогическое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мастерство организатора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подвижной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заключается в создании представления о несомненной важности каждой роли участника, о каждой выполняемой функции в организации и ведении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Оздоровительное значение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выражается в конкретном влиянии применения их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 на развитие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двигательных качеств и достижение кондиционного уровня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физической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подготовленности ребенка. Технологически верное применение ценностей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с обязательным учетом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психофизических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особенностей детей определенного возраста является важным условием благотворного воздействия на рост антропометрических показателей, достижение оптимальных для возраста весоростовых показателей, опорного и суставно-связочного аппарата, мышечной системы детей, их осанки, положительного взаимовлияния практически всех систем и функций организма.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Подвижная игра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всегда связана с эмоциями — сменой положительных, в случае хорошего ситуационного, промежуточного и конечного результата, на </w:t>
      </w:r>
      <w:proofErr w:type="gram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отрицательные</w:t>
      </w:r>
      <w:proofErr w:type="gramEnd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при неудачах. Смена эмоций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средствами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важнейшим способом укрепления нервной системы,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ребенке самоуправляемости, контроля нервных проявлений управления эмоциями.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различаются по содержанию, по характеру двигательных заданий, по способам организации детей, по сложности правил. 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выделить следующие большие группы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Сюжетные </w:t>
      </w:r>
      <w:proofErr w:type="gramStart"/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proofErr w:type="gramEnd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в которых действия детей определяются сюжетом и той ролью, которую они выполняют. Несложные правила являются обязательными для всех участников и позволяют регулировать поведение детей. В сюжетных играх может участвовать разное количество детей — от 10 до 25 человек. Для сюжетных игр характерны роли с соответствующими для них двигательными действиями. Сюжет может быть образный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("Медведь и пчелы", "Зайцы и волк", "Воробышки и кот")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условный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("</w:t>
      </w:r>
      <w:proofErr w:type="spellStart"/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Ловишки</w:t>
      </w:r>
      <w:proofErr w:type="spellEnd"/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", "Пятнашки", "Перебежки")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без сюжета —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типа </w:t>
      </w:r>
      <w:proofErr w:type="gram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разнообразных</w:t>
      </w:r>
      <w:proofErr w:type="gramEnd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ловишек</w:t>
      </w:r>
      <w:proofErr w:type="spellEnd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основаны чаще всего на беге с ловлей и </w:t>
      </w:r>
      <w:proofErr w:type="spell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увертыванием</w:t>
      </w:r>
      <w:proofErr w:type="spellEnd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Наличие этих элементов делает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особенно подвижными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эмоциональными, требующими от детей особой быстроты, ловкости движений. К этой же группе следует отнести и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проводятся с использованием определенного набора пособий, предметов и основаны на бросании, метании, попадании в цель. Эти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проводиться с небольшими группами детей — 2 — 4 человека. В бессюжетных играх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("Найди себе пару", "Чье звено быстрее построится", "Придумай фигуру")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дети выполняют одинаковые движения.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Игровые упражнения основаны на выполнении определенных двигательных заданий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(прыжки, метание, бег)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направлены на упражнение детей в определенных видах движения. Игровые упражнения могут быть организованы для небольшой группы детей. Выполнение движений в них может проходить как одновременно, так и поочередно. Удобно проводить такие упражнения и с отдельными детьми. В них отсутствуют правила в общепринятом смысле. Интерес у играющих детей вызывают привлекательные манипуляции предметами. Самых маленьких игровые упражнения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подводят к играм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элементами соревнования, несложные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-эстафеты также основаны на выполнении определенных двигательных заданий и не имеют сюжета, но в них есть элемент соревнования, побуждающий к большой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активности, к проявлению различных двигательных и волевых качеств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(быстроты, ловкости, выдержки, самостоятельности)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Этим они существенно отличаются от бессюжетных игр.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Особую группу составляют хороводные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проходят под песню или стихотворение, что придает специфичный оттенок движениям.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Самостоятельную группу представляют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спортивного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характера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бадминтон,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типа баскетбола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волейбола, футбола и др. В этих играх используются несложные элементы техники и правил спортивных игр, которые доступны и полезны детям старшего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и будут необходимы для занятий этими видами игр в </w:t>
      </w:r>
      <w:proofErr w:type="gram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старших</w:t>
      </w:r>
      <w:proofErr w:type="gramEnd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возрастах.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Важные воспитательные функции несут правила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имеются даже в самых простых играх. Правила создают необходимость действовать в соответствии с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ролью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можно быстрее убегать от водящего, подпрыгивать легко и высоко, как зайчики или мячики, и т. </w:t>
      </w:r>
      <w:proofErr w:type="gram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</w:t>
      </w:r>
      <w:proofErr w:type="gramEnd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правила не выполняются, игра теряет смысл, перестает быть интересной для детей.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своей организации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чаще всего </w:t>
      </w:r>
      <w:proofErr w:type="spell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коллективны</w:t>
      </w:r>
      <w:proofErr w:type="spellEnd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них могут объединяться от 2 до 25 детей. 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структуре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подвижной игры выделяют содержание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двигательные действия и правила. 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определяется движениями, которые входят в состав той или иной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Правила в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подвижной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игре носят организующий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характер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определяют ход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последовательность выполнения действий, взаимоотношения участников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поведение каждого играющего. Правила показывают, как должны вести себя все дети во время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Например, в игре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«Гуси-лебеди»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первое правило требует, чтобы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«гуси»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находились на лугу до тех пор, пока их не позовет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«хозяйка»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бежать им можно только на окончание слов диалога. Второе правило запрещает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«волку»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ловить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«гусей»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раньше, чем они побегут домой. </w:t>
      </w:r>
      <w:proofErr w:type="gram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«волк»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имеет право только пятнать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«гусей»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«гуси»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считать себя пойманными, если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«волк»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них дотронется. </w:t>
      </w:r>
      <w:proofErr w:type="gramEnd"/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Двигательные действия в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играх 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 ловкости, быстроты, силы и других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физических качеств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двигательные действия могут выполняться в самых различных комбинациях и сочетаниях.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 - игры с правилами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детском саду используются преимущественно элементарные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различают по двигательному содержанию, иначе говоря, по доминирующему в каждой игре основному движению (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с бегом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с прыжками и т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д.).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динамическим характеристикам различают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малой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средней и большой подвижности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Подвижные и спортивные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проводятся на занятиях по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физической культуре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на прогулках. На каждый месяц планируется 2-3 новые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повторение 4-5 уже знакомых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подвижных игр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Специфика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подвижной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состоит в молниеносной, мгновенной ответной реакции ребенка на сигнал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«Лови!»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«Беги!»</w:t>
      </w:r>
      <w:proofErr w:type="gram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proofErr w:type="gramEnd"/>
      <w:r w:rsidRPr="00C717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Стой!»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МЕТОДИКА ПРОВЕДЕНИЯ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ПОДВИЖНОЙ ИГРЫ С ДОШКОЛЬНИКАМИ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Практика показывает, что воспитатели, осваивая с детьми новую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подвижную игру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часто ограничиваются лишь двумя 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этапами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разучиванием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 и ее закреплением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опуская третий этап — совершенствование движений в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подвижной игре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слайде вы видите этапы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подвижной игры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Выбор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игры 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интереса детей к игре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Сбор на игру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Организация </w:t>
      </w:r>
      <w:proofErr w:type="gramStart"/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Объяснение правил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Распределение ролей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Разметка площадки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Раздача инвентаря и атрибутов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Сигнал на начало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Проведение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Сигнал на окончание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игры 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Педагогический анализ игры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 помнить, что исключение хотя бы одного этапа в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влечёт за собой быструю потерю интереса детей к участию в предлагаемой игре.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Порядок этапов может меняться местами, в зависимости от содержания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нельзя нарушать №№ 9,10,11,12.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Подготавливаясь к рабочему дню, воспитатель заранее подбирает </w:t>
      </w:r>
      <w:r w:rsidRPr="00C7179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возрастной принадлежности, двигательному содержанию, эмоциональности и интенсивности игрового действия.</w:t>
      </w:r>
    </w:p>
    <w:p w:rsidR="00997B60" w:rsidRPr="00C71798" w:rsidRDefault="00997B60" w:rsidP="00997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17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правильно организовать игру в зависимости от содержания, очерёдности выполняемых заданий, возраста детей. Необходимо варьировать способы организации игр в зависимости от структуры и характера движений.</w:t>
      </w:r>
    </w:p>
    <w:p w:rsidR="00997B60" w:rsidRPr="00C71798" w:rsidRDefault="00997B60" w:rsidP="0099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B60" w:rsidRPr="00C71798" w:rsidRDefault="00997B60" w:rsidP="0099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B60" w:rsidRPr="00C71798" w:rsidRDefault="00997B60" w:rsidP="0099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B60" w:rsidRPr="00C71798" w:rsidRDefault="00997B60" w:rsidP="00997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B60" w:rsidRPr="00C71798" w:rsidRDefault="00997B60" w:rsidP="00997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60" w:rsidRPr="00C71798" w:rsidRDefault="00997B60" w:rsidP="00997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60" w:rsidRPr="00C71798" w:rsidRDefault="00997B60" w:rsidP="00997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B60" w:rsidRPr="00C71798" w:rsidRDefault="00997B60" w:rsidP="00997B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A0" w:rsidRDefault="00A96AA0"/>
    <w:sectPr w:rsidR="00A96AA0" w:rsidSect="00997B6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B60"/>
    <w:rsid w:val="00205D0C"/>
    <w:rsid w:val="00340F9C"/>
    <w:rsid w:val="00755A5F"/>
    <w:rsid w:val="00997B60"/>
    <w:rsid w:val="00A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2017-12-12T03:57:00Z</dcterms:created>
  <dcterms:modified xsi:type="dcterms:W3CDTF">2017-12-27T04:42:00Z</dcterms:modified>
</cp:coreProperties>
</file>